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76" w:rsidRPr="006B5BAA" w:rsidRDefault="006B5BAA" w:rsidP="00285276">
      <w:pPr>
        <w:jc w:val="center"/>
        <w:rPr>
          <w:b/>
        </w:rPr>
      </w:pPr>
      <w:r w:rsidRPr="006B5BAA">
        <w:rPr>
          <w:b/>
        </w:rPr>
        <w:t>Senior Theme Class EOCA Rubric</w:t>
      </w:r>
    </w:p>
    <w:tbl>
      <w:tblPr>
        <w:tblStyle w:val="TableGrid"/>
        <w:tblW w:w="11250" w:type="dxa"/>
        <w:tblInd w:w="-612" w:type="dxa"/>
        <w:tblLook w:val="04A0" w:firstRow="1" w:lastRow="0" w:firstColumn="1" w:lastColumn="0" w:noHBand="0" w:noVBand="1"/>
      </w:tblPr>
      <w:tblGrid>
        <w:gridCol w:w="1963"/>
        <w:gridCol w:w="2269"/>
        <w:gridCol w:w="2128"/>
        <w:gridCol w:w="2038"/>
        <w:gridCol w:w="1682"/>
        <w:gridCol w:w="1170"/>
      </w:tblGrid>
      <w:tr w:rsidR="003B7A08" w:rsidTr="00B72602">
        <w:tc>
          <w:tcPr>
            <w:tcW w:w="1963" w:type="dxa"/>
          </w:tcPr>
          <w:p w:rsidR="003B7A08" w:rsidRDefault="003B7A08" w:rsidP="00B54D6A">
            <w:pPr>
              <w:jc w:val="center"/>
            </w:pPr>
          </w:p>
        </w:tc>
        <w:tc>
          <w:tcPr>
            <w:tcW w:w="2269" w:type="dxa"/>
          </w:tcPr>
          <w:p w:rsidR="003B7A08" w:rsidRDefault="003B7A08" w:rsidP="00B54D6A">
            <w:pPr>
              <w:jc w:val="center"/>
            </w:pPr>
            <w:r>
              <w:t>5</w:t>
            </w:r>
          </w:p>
        </w:tc>
        <w:tc>
          <w:tcPr>
            <w:tcW w:w="2128" w:type="dxa"/>
          </w:tcPr>
          <w:p w:rsidR="003B7A08" w:rsidRDefault="003B7A08" w:rsidP="00B54D6A">
            <w:pPr>
              <w:jc w:val="center"/>
            </w:pPr>
            <w:r>
              <w:t>4</w:t>
            </w:r>
          </w:p>
        </w:tc>
        <w:tc>
          <w:tcPr>
            <w:tcW w:w="2038" w:type="dxa"/>
          </w:tcPr>
          <w:p w:rsidR="003B7A08" w:rsidRDefault="003B7A08" w:rsidP="00B54D6A">
            <w:pPr>
              <w:jc w:val="center"/>
            </w:pPr>
            <w:r>
              <w:t>3</w:t>
            </w:r>
          </w:p>
        </w:tc>
        <w:tc>
          <w:tcPr>
            <w:tcW w:w="1682" w:type="dxa"/>
          </w:tcPr>
          <w:p w:rsidR="003B7A08" w:rsidRDefault="003B7A08" w:rsidP="00B54D6A">
            <w:pPr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3B7A08" w:rsidRDefault="003B7A08" w:rsidP="00B54D6A">
            <w:pPr>
              <w:jc w:val="center"/>
            </w:pPr>
            <w:r>
              <w:t>Category Score</w:t>
            </w:r>
          </w:p>
        </w:tc>
      </w:tr>
      <w:tr w:rsidR="003B7A08" w:rsidTr="00B72602">
        <w:tc>
          <w:tcPr>
            <w:tcW w:w="1963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Focus</w:t>
            </w: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Strong, insightful  thesis that gives readers a deeper insight into the literary work.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Strong thesis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Thesis is identifiable, but needs work (position is unclear or indefensible).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Default="00B72602" w:rsidP="00B72602"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</w:tcPr>
          <w:p w:rsidR="003B7A08" w:rsidRDefault="003B7A08" w:rsidP="00B54D6A"/>
        </w:tc>
      </w:tr>
      <w:tr w:rsidR="003B7A08" w:rsidTr="00B72602">
        <w:tc>
          <w:tcPr>
            <w:tcW w:w="1963" w:type="dxa"/>
            <w:vMerge w:val="restart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Conten</w:t>
            </w:r>
            <w:bookmarkStart w:id="0" w:name="_GoBack"/>
            <w:bookmarkEnd w:id="0"/>
            <w:r w:rsidRPr="006B5BAA">
              <w:rPr>
                <w:sz w:val="22"/>
              </w:rPr>
              <w:t>t</w:t>
            </w: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All information is accurate, relevant, and insightful. All ideas are completely and concretely explained.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Information is relevant and accurate. All ideas are completely and concretely explained.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 xml:space="preserve">Information is occasionally, inaccurate or off-topic. Some ideas are clearly explained, but others are a little unclear. 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Default="00B72602" w:rsidP="00B72602"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  <w:vMerge w:val="restart"/>
          </w:tcPr>
          <w:p w:rsidR="003B7A08" w:rsidRDefault="003B7A08" w:rsidP="00B54D6A"/>
          <w:p w:rsidR="003B7A08" w:rsidRDefault="003B7A08" w:rsidP="00B54D6A"/>
          <w:p w:rsidR="003B7A08" w:rsidRDefault="003B7A08" w:rsidP="00B54D6A"/>
          <w:p w:rsidR="003B7A08" w:rsidRDefault="003B7A08" w:rsidP="00B54D6A"/>
          <w:p w:rsidR="003B7A08" w:rsidRDefault="003B7A08" w:rsidP="00B54D6A"/>
          <w:p w:rsidR="003B7A08" w:rsidRDefault="003B7A08" w:rsidP="00B54D6A">
            <w:r>
              <w:t>x 3</w:t>
            </w:r>
          </w:p>
        </w:tc>
      </w:tr>
      <w:tr w:rsidR="003B7A08" w:rsidTr="00B72602">
        <w:tc>
          <w:tcPr>
            <w:tcW w:w="1963" w:type="dxa"/>
            <w:vMerge/>
          </w:tcPr>
          <w:p w:rsidR="003B7A08" w:rsidRPr="006B5BAA" w:rsidRDefault="003B7A08" w:rsidP="00B54D6A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Strong supporting details and specific examples quoted and paraphrased from primary and a wide variety of secondary source materials.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Supporting details and specific examples quoted and paraphrased from primary and a variety of secondary sources materials.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Supporting details and examples are based on limited research. The writer relies heavily on personal knowledge to compensate.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Default="00B72602" w:rsidP="00B72602"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  <w:vMerge/>
          </w:tcPr>
          <w:p w:rsidR="003B7A08" w:rsidRDefault="003B7A08" w:rsidP="00B54D6A"/>
        </w:tc>
      </w:tr>
      <w:tr w:rsidR="003B7A08" w:rsidTr="00B72602">
        <w:tc>
          <w:tcPr>
            <w:tcW w:w="1963" w:type="dxa"/>
            <w:vMerge w:val="restart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Organization</w:t>
            </w: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Introduction hooks the reader, provides brief, relevant background/context to enduring understanding and leads the reader smoothly to a thesis.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Introduction provides brief, relevant background/context to enduring understanding and leads the reader to a thesis.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Introduction rambles, is formulaic, or not closely aligned with the rest of the text.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Default="00B72602" w:rsidP="00B72602">
            <w:pPr>
              <w:rPr>
                <w:sz w:val="20"/>
                <w:szCs w:val="20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  <w:vMerge w:val="restart"/>
          </w:tcPr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 w:val="20"/>
                <w:szCs w:val="20"/>
              </w:rPr>
            </w:pPr>
          </w:p>
          <w:p w:rsidR="003B7A08" w:rsidRDefault="003B7A08" w:rsidP="00B54D6A">
            <w:pPr>
              <w:rPr>
                <w:szCs w:val="24"/>
              </w:rPr>
            </w:pPr>
          </w:p>
          <w:p w:rsidR="003B7A08" w:rsidRDefault="003B7A08" w:rsidP="00B54D6A">
            <w:pPr>
              <w:rPr>
                <w:szCs w:val="24"/>
              </w:rPr>
            </w:pPr>
          </w:p>
          <w:p w:rsidR="003B7A08" w:rsidRDefault="003B7A08" w:rsidP="00B54D6A">
            <w:pPr>
              <w:rPr>
                <w:szCs w:val="24"/>
              </w:rPr>
            </w:pPr>
          </w:p>
          <w:p w:rsidR="003B7A08" w:rsidRDefault="003B7A08" w:rsidP="00B54D6A">
            <w:pPr>
              <w:rPr>
                <w:szCs w:val="24"/>
              </w:rPr>
            </w:pPr>
          </w:p>
          <w:p w:rsidR="003B7A08" w:rsidRDefault="003B7A08" w:rsidP="00B54D6A">
            <w:pPr>
              <w:rPr>
                <w:szCs w:val="24"/>
              </w:rPr>
            </w:pPr>
          </w:p>
          <w:p w:rsidR="003B7A08" w:rsidRPr="00195F6C" w:rsidRDefault="003B7A08" w:rsidP="00B54D6A">
            <w:pPr>
              <w:rPr>
                <w:szCs w:val="24"/>
              </w:rPr>
            </w:pPr>
            <w:r>
              <w:rPr>
                <w:szCs w:val="24"/>
              </w:rPr>
              <w:t xml:space="preserve">x </w:t>
            </w:r>
            <w:r w:rsidRPr="00195F6C">
              <w:rPr>
                <w:szCs w:val="24"/>
              </w:rPr>
              <w:t>2</w:t>
            </w:r>
          </w:p>
        </w:tc>
      </w:tr>
      <w:tr w:rsidR="003B7A08" w:rsidTr="00B72602">
        <w:tc>
          <w:tcPr>
            <w:tcW w:w="1963" w:type="dxa"/>
            <w:vMerge/>
          </w:tcPr>
          <w:p w:rsidR="003B7A08" w:rsidRPr="006B5BAA" w:rsidRDefault="003B7A08" w:rsidP="00B54D6A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Body consists of well-developed paragraphs, skillfully ordered to direct and support readers’ understanding.  Each body paragraph includes a topic sentence, clarification of topic, analysis and interpretation of details, clinchers, and transitions that connect to thesis and clarify significant connections.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Body consists of well-developed paragraphs, logically ordered, that include a topic sentence, clarification of topic, analysis and interpretation of details, clinchers and transitions that provide important connections.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Structure present, but re</w:t>
            </w:r>
            <w:r>
              <w:rPr>
                <w:sz w:val="22"/>
              </w:rPr>
              <w:t>a</w:t>
            </w:r>
            <w:r w:rsidRPr="006B5BAA">
              <w:rPr>
                <w:sz w:val="22"/>
              </w:rPr>
              <w:t>der must pause or re-read to follow argument. Body consists of multiple paragraphs, with a topic sentence, analysis and interpretation of details and transitions that are more formulaic than reflective of connections.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Pr="00945A45" w:rsidRDefault="00B72602" w:rsidP="00B72602">
            <w:pPr>
              <w:rPr>
                <w:sz w:val="20"/>
                <w:szCs w:val="20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  <w:vMerge/>
          </w:tcPr>
          <w:p w:rsidR="003B7A08" w:rsidRPr="00945A45" w:rsidRDefault="003B7A08" w:rsidP="00B54D6A">
            <w:pPr>
              <w:rPr>
                <w:sz w:val="20"/>
                <w:szCs w:val="20"/>
              </w:rPr>
            </w:pPr>
          </w:p>
        </w:tc>
      </w:tr>
      <w:tr w:rsidR="003B7A08" w:rsidTr="00B72602">
        <w:tc>
          <w:tcPr>
            <w:tcW w:w="1963" w:type="dxa"/>
            <w:vMerge/>
          </w:tcPr>
          <w:p w:rsidR="003B7A08" w:rsidRPr="006B5BAA" w:rsidRDefault="003B7A08" w:rsidP="00B54D6A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Conclusion restates the thesis in a new way, recaps most important points, provides closure for entire paper, and leaves the reader with something to think about.</w:t>
            </w:r>
          </w:p>
        </w:tc>
        <w:tc>
          <w:tcPr>
            <w:tcW w:w="212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Conclusion restates thesis in a new way, recaps most important points, and provides closure for entire paper.</w:t>
            </w:r>
          </w:p>
        </w:tc>
        <w:tc>
          <w:tcPr>
            <w:tcW w:w="2038" w:type="dxa"/>
          </w:tcPr>
          <w:p w:rsidR="003B7A08" w:rsidRPr="006B5BAA" w:rsidRDefault="003B7A08" w:rsidP="00B54D6A">
            <w:pPr>
              <w:rPr>
                <w:sz w:val="22"/>
              </w:rPr>
            </w:pPr>
            <w:r w:rsidRPr="006B5BAA">
              <w:rPr>
                <w:sz w:val="22"/>
              </w:rPr>
              <w:t>Conclusion rambles, is formulaic, or not closely aligned with the rest of the text.</w:t>
            </w: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3B7A08" w:rsidRPr="00945A45" w:rsidRDefault="00B72602" w:rsidP="00B72602">
            <w:pPr>
              <w:rPr>
                <w:sz w:val="20"/>
                <w:szCs w:val="20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170" w:type="dxa"/>
            <w:vMerge/>
          </w:tcPr>
          <w:p w:rsidR="003B7A08" w:rsidRPr="00945A45" w:rsidRDefault="003B7A08" w:rsidP="00B54D6A">
            <w:pPr>
              <w:rPr>
                <w:sz w:val="20"/>
                <w:szCs w:val="20"/>
              </w:rPr>
            </w:pPr>
          </w:p>
        </w:tc>
      </w:tr>
      <w:tr w:rsidR="00B72602" w:rsidTr="00B72602">
        <w:tc>
          <w:tcPr>
            <w:tcW w:w="1963" w:type="dxa"/>
          </w:tcPr>
          <w:p w:rsidR="00B72602" w:rsidRPr="006B5BAA" w:rsidRDefault="00B72602" w:rsidP="00B54D6A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B72602" w:rsidRPr="006B5BAA" w:rsidRDefault="00B72602" w:rsidP="00B54D6A">
            <w:pPr>
              <w:rPr>
                <w:sz w:val="22"/>
              </w:rPr>
            </w:pPr>
          </w:p>
        </w:tc>
        <w:tc>
          <w:tcPr>
            <w:tcW w:w="2128" w:type="dxa"/>
          </w:tcPr>
          <w:p w:rsidR="00B72602" w:rsidRPr="006B5BAA" w:rsidRDefault="00B72602" w:rsidP="00B54D6A">
            <w:pPr>
              <w:rPr>
                <w:sz w:val="22"/>
              </w:rPr>
            </w:pPr>
          </w:p>
        </w:tc>
        <w:tc>
          <w:tcPr>
            <w:tcW w:w="2038" w:type="dxa"/>
          </w:tcPr>
          <w:p w:rsidR="00B72602" w:rsidRPr="006B5BAA" w:rsidRDefault="00B72602" w:rsidP="00B54D6A">
            <w:pPr>
              <w:rPr>
                <w:sz w:val="22"/>
              </w:rPr>
            </w:pPr>
          </w:p>
        </w:tc>
        <w:tc>
          <w:tcPr>
            <w:tcW w:w="1682" w:type="dxa"/>
          </w:tcPr>
          <w:p w:rsidR="00B72602" w:rsidRPr="00B72602" w:rsidRDefault="00B72602" w:rsidP="00B72602">
            <w:pPr>
              <w:rPr>
                <w:sz w:val="22"/>
              </w:rPr>
            </w:pPr>
          </w:p>
        </w:tc>
        <w:tc>
          <w:tcPr>
            <w:tcW w:w="1170" w:type="dxa"/>
          </w:tcPr>
          <w:p w:rsidR="00B72602" w:rsidRPr="00945A45" w:rsidRDefault="00B72602" w:rsidP="00B54D6A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X="-612" w:tblpY="31"/>
        <w:tblW w:w="11394" w:type="dxa"/>
        <w:tblLook w:val="04A0" w:firstRow="1" w:lastRow="0" w:firstColumn="1" w:lastColumn="0" w:noHBand="0" w:noVBand="1"/>
      </w:tblPr>
      <w:tblGrid>
        <w:gridCol w:w="1998"/>
        <w:gridCol w:w="2250"/>
        <w:gridCol w:w="2070"/>
        <w:gridCol w:w="2070"/>
        <w:gridCol w:w="1692"/>
        <w:gridCol w:w="1314"/>
      </w:tblGrid>
      <w:tr w:rsidR="00B72602" w:rsidTr="00B72602">
        <w:tc>
          <w:tcPr>
            <w:tcW w:w="1998" w:type="dxa"/>
          </w:tcPr>
          <w:p w:rsidR="00B72602" w:rsidRDefault="00B72602" w:rsidP="00B72602">
            <w:pPr>
              <w:jc w:val="center"/>
            </w:pPr>
          </w:p>
        </w:tc>
        <w:tc>
          <w:tcPr>
            <w:tcW w:w="2250" w:type="dxa"/>
          </w:tcPr>
          <w:p w:rsidR="00B72602" w:rsidRDefault="00B72602" w:rsidP="00B72602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:rsidR="00B72602" w:rsidRDefault="00B72602" w:rsidP="00B72602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:rsidR="00B72602" w:rsidRDefault="00B72602" w:rsidP="00B72602">
            <w:pPr>
              <w:jc w:val="center"/>
            </w:pPr>
            <w:r>
              <w:t>3</w:t>
            </w:r>
          </w:p>
        </w:tc>
        <w:tc>
          <w:tcPr>
            <w:tcW w:w="1692" w:type="dxa"/>
          </w:tcPr>
          <w:p w:rsidR="00B72602" w:rsidRDefault="00B72602" w:rsidP="00B72602">
            <w:pPr>
              <w:jc w:val="center"/>
            </w:pPr>
            <w:r>
              <w:t>0</w:t>
            </w:r>
          </w:p>
        </w:tc>
        <w:tc>
          <w:tcPr>
            <w:tcW w:w="1314" w:type="dxa"/>
          </w:tcPr>
          <w:p w:rsidR="00B72602" w:rsidRDefault="00B72602" w:rsidP="00B72602">
            <w:pPr>
              <w:jc w:val="center"/>
            </w:pPr>
            <w:r>
              <w:t>Category Score</w:t>
            </w:r>
          </w:p>
        </w:tc>
      </w:tr>
      <w:tr w:rsidR="00B72602" w:rsidRPr="006A3729" w:rsidTr="00B72602">
        <w:tc>
          <w:tcPr>
            <w:tcW w:w="1998" w:type="dxa"/>
            <w:vMerge w:val="restart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Style</w:t>
            </w: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  <w:tc>
          <w:tcPr>
            <w:tcW w:w="225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Professional, engaging, authoritative voice, active and in the third person.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Professional, sincere voice, active and in the third person.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Voice sincere but inconsistent – not always active or third person.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  <w:vMerge w:val="restart"/>
          </w:tcPr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</w:tr>
      <w:tr w:rsidR="00B72602" w:rsidRPr="006A3729" w:rsidTr="00B72602">
        <w:tc>
          <w:tcPr>
            <w:tcW w:w="1998" w:type="dxa"/>
            <w:vMerge/>
          </w:tcPr>
          <w:p w:rsidR="00B72602" w:rsidRPr="006A3729" w:rsidRDefault="00B72602" w:rsidP="00B72602">
            <w:pPr>
              <w:rPr>
                <w:sz w:val="22"/>
              </w:rPr>
            </w:pPr>
          </w:p>
        </w:tc>
        <w:tc>
          <w:tcPr>
            <w:tcW w:w="225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Sentences clear, direct, and to the point with varied length and structure to enhance readability.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Sentences clear and readable. Writer avoids extremes of run-ons and fragments.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Sentences come clear with careful reading. Some run-ons and/or fragments.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  <w:vMerge/>
          </w:tcPr>
          <w:p w:rsidR="00B72602" w:rsidRPr="006A3729" w:rsidRDefault="00B72602" w:rsidP="00B72602">
            <w:pPr>
              <w:rPr>
                <w:sz w:val="22"/>
              </w:rPr>
            </w:pPr>
          </w:p>
        </w:tc>
      </w:tr>
      <w:tr w:rsidR="00B72602" w:rsidRPr="006A3729" w:rsidTr="00B72602">
        <w:tc>
          <w:tcPr>
            <w:tcW w:w="1998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Conventions</w:t>
            </w:r>
          </w:p>
        </w:tc>
        <w:tc>
          <w:tcPr>
            <w:tcW w:w="225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Errors minimal or inconsequential. Writer in control of grammar, mechanics, and spelling. Virtually ready to publish</w:t>
            </w:r>
            <w:r>
              <w:rPr>
                <w:sz w:val="22"/>
              </w:rPr>
              <w:t>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Errors noticeable but have no impact on meaning. Writer mostly in control of grammar, mechanics, and spelling. Ready to publish with a good once-over.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Noticeable, distracting, errors which begin to affect readability. Writer not in control of grammar, mechanics, and spelling. Thorough,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c</w:t>
            </w:r>
            <w:r w:rsidRPr="006A3729">
              <w:rPr>
                <w:sz w:val="22"/>
              </w:rPr>
              <w:t xml:space="preserve">areful editing needed before publication. 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</w:tcPr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</w:tr>
      <w:tr w:rsidR="00B72602" w:rsidRPr="006A3729" w:rsidTr="00B72602">
        <w:tc>
          <w:tcPr>
            <w:tcW w:w="1998" w:type="dxa"/>
            <w:vMerge w:val="restart"/>
          </w:tcPr>
          <w:p w:rsidR="00B72602" w:rsidRDefault="00B72602" w:rsidP="00B72602">
            <w:pPr>
              <w:rPr>
                <w:sz w:val="22"/>
              </w:rPr>
            </w:pPr>
          </w:p>
          <w:p w:rsidR="00B72602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MLA Standard</w:t>
            </w:r>
          </w:p>
          <w:p w:rsidR="00B72602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 xml:space="preserve"> In-text Citation /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Works Cited Page</w:t>
            </w:r>
          </w:p>
        </w:tc>
        <w:tc>
          <w:tcPr>
            <w:tcW w:w="225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 xml:space="preserve">All in-text documentation is clear, correct, and consistent for both print and digital sources. 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In-text documentation is clear and correct for commonly used print and digital sources.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In-text documentation is often correct, but inconsistent for most commonly used print and digital sources.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  <w:vMerge w:val="restart"/>
          </w:tcPr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 xml:space="preserve"> X 2</w:t>
            </w: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</w:tr>
      <w:tr w:rsidR="00B72602" w:rsidRPr="006A3729" w:rsidTr="00B72602">
        <w:trPr>
          <w:trHeight w:val="2258"/>
        </w:trPr>
        <w:tc>
          <w:tcPr>
            <w:tcW w:w="1998" w:type="dxa"/>
            <w:vMerge/>
          </w:tcPr>
          <w:p w:rsidR="00B72602" w:rsidRPr="006A3729" w:rsidRDefault="00B72602" w:rsidP="00B72602">
            <w:pPr>
              <w:rPr>
                <w:sz w:val="22"/>
              </w:rPr>
            </w:pPr>
          </w:p>
        </w:tc>
        <w:tc>
          <w:tcPr>
            <w:tcW w:w="2250" w:type="dxa"/>
          </w:tcPr>
          <w:p w:rsidR="00B72602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Proper formatting for MLA works cited page. All entries are complete and correctly documented.</w:t>
            </w:r>
          </w:p>
          <w:p w:rsidR="00B72602" w:rsidRDefault="00B72602" w:rsidP="00B72602">
            <w:pPr>
              <w:rPr>
                <w:sz w:val="22"/>
              </w:rPr>
            </w:pPr>
          </w:p>
          <w:p w:rsidR="00B72602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 xml:space="preserve">Proper formatting for MLA works cited page.  Most entries are complete and correctly documented. 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>Inconsistent formatting for MLA works cited page. Some entries are incomplete or improperly documented.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  <w:vMerge/>
          </w:tcPr>
          <w:p w:rsidR="00B72602" w:rsidRPr="006A3729" w:rsidRDefault="00B72602" w:rsidP="00B72602">
            <w:pPr>
              <w:rPr>
                <w:sz w:val="22"/>
              </w:rPr>
            </w:pPr>
          </w:p>
        </w:tc>
      </w:tr>
      <w:tr w:rsidR="00B72602" w:rsidRPr="006A3729" w:rsidTr="00B72602">
        <w:tc>
          <w:tcPr>
            <w:tcW w:w="1998" w:type="dxa"/>
          </w:tcPr>
          <w:p w:rsidR="00B72602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MLA Format</w:t>
            </w:r>
          </w:p>
        </w:tc>
        <w:tc>
          <w:tcPr>
            <w:tcW w:w="2250" w:type="dxa"/>
          </w:tcPr>
          <w:p w:rsidR="00B72602" w:rsidRPr="006A3729" w:rsidRDefault="00B72602" w:rsidP="00B72602">
            <w:pPr>
              <w:rPr>
                <w:sz w:val="22"/>
              </w:rPr>
            </w:pPr>
            <w:r w:rsidRPr="006A3729">
              <w:rPr>
                <w:sz w:val="22"/>
              </w:rPr>
              <w:t xml:space="preserve">Paper formatted properly-proper heading, running header, margins, font, spacing etc.  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Inconsistent formatting. Missing one or two required formatting elements.</w:t>
            </w:r>
          </w:p>
        </w:tc>
        <w:tc>
          <w:tcPr>
            <w:tcW w:w="2070" w:type="dxa"/>
          </w:tcPr>
          <w:p w:rsidR="00B72602" w:rsidRPr="006A3729" w:rsidRDefault="00B72602" w:rsidP="00B72602">
            <w:pPr>
              <w:rPr>
                <w:sz w:val="22"/>
              </w:rPr>
            </w:pPr>
            <w:r>
              <w:rPr>
                <w:sz w:val="22"/>
              </w:rPr>
              <w:t>Writer made an attempt, but needs serious assistance.</w:t>
            </w:r>
          </w:p>
        </w:tc>
        <w:tc>
          <w:tcPr>
            <w:tcW w:w="1692" w:type="dxa"/>
          </w:tcPr>
          <w:p w:rsidR="00B72602" w:rsidRPr="00B72602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B72602" w:rsidRPr="006A3729" w:rsidRDefault="00B72602" w:rsidP="00B72602">
            <w:pPr>
              <w:rPr>
                <w:sz w:val="22"/>
              </w:rPr>
            </w:pPr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 by the descriptors.</w:t>
            </w:r>
          </w:p>
        </w:tc>
        <w:tc>
          <w:tcPr>
            <w:tcW w:w="1314" w:type="dxa"/>
          </w:tcPr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  <w:p w:rsidR="00B72602" w:rsidRPr="006A3729" w:rsidRDefault="00B72602" w:rsidP="00B72602">
            <w:pPr>
              <w:rPr>
                <w:sz w:val="22"/>
              </w:rPr>
            </w:pPr>
          </w:p>
        </w:tc>
      </w:tr>
    </w:tbl>
    <w:p w:rsidR="006B5BAA" w:rsidRDefault="006B5BAA"/>
    <w:p w:rsidR="00314EFE" w:rsidRDefault="00314EFE" w:rsidP="0052056E">
      <w:pPr>
        <w:rPr>
          <w:sz w:val="22"/>
        </w:rPr>
      </w:pPr>
    </w:p>
    <w:p w:rsidR="006A3729" w:rsidRDefault="00314EFE" w:rsidP="0052056E">
      <w:r>
        <w:rPr>
          <w:sz w:val="22"/>
        </w:rPr>
        <w:tab/>
      </w:r>
      <w:r w:rsidR="006A3729">
        <w:tab/>
      </w:r>
      <w:r w:rsidR="006A3729">
        <w:tab/>
      </w:r>
      <w:r w:rsidR="006A3729">
        <w:tab/>
      </w:r>
      <w:r w:rsidR="006A3729">
        <w:tab/>
      </w:r>
      <w:r w:rsidR="006A3729">
        <w:tab/>
        <w:t>Final Score: ___________/100</w:t>
      </w:r>
    </w:p>
    <w:p w:rsidR="003B7A08" w:rsidRDefault="00285276">
      <w:r>
        <w:t xml:space="preserve">Student: ______________________________________________ </w:t>
      </w:r>
      <w:r w:rsidR="006A3729">
        <w:tab/>
      </w:r>
      <w:r w:rsidR="006A3729">
        <w:tab/>
      </w:r>
      <w:r>
        <w:t xml:space="preserve"> Period _________</w:t>
      </w:r>
    </w:p>
    <w:p w:rsidR="003B7A08" w:rsidRDefault="003B7A08"/>
    <w:sectPr w:rsidR="003B7A08" w:rsidSect="003B7A08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8E"/>
    <w:rsid w:val="00167046"/>
    <w:rsid w:val="00195F6C"/>
    <w:rsid w:val="00285276"/>
    <w:rsid w:val="00314EFE"/>
    <w:rsid w:val="003B7A08"/>
    <w:rsid w:val="004B3051"/>
    <w:rsid w:val="0052056E"/>
    <w:rsid w:val="00614475"/>
    <w:rsid w:val="006A3729"/>
    <w:rsid w:val="006B5BAA"/>
    <w:rsid w:val="008D6F84"/>
    <w:rsid w:val="00945A45"/>
    <w:rsid w:val="00AA178E"/>
    <w:rsid w:val="00B72602"/>
    <w:rsid w:val="00D96233"/>
    <w:rsid w:val="00DA5968"/>
    <w:rsid w:val="00E52078"/>
    <w:rsid w:val="00E7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BF8029-C746-4CD1-A91B-C341B33E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3051"/>
    <w:pPr>
      <w:spacing w:after="0"/>
    </w:pPr>
  </w:style>
  <w:style w:type="table" w:styleId="TableGrid">
    <w:name w:val="Table Grid"/>
    <w:basedOn w:val="TableNormal"/>
    <w:uiPriority w:val="59"/>
    <w:rsid w:val="00AA17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CD1F-8258-4455-93E6-15F8EA5E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4460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demartino</dc:creator>
  <cp:lastModifiedBy>Richter, Barbara</cp:lastModifiedBy>
  <cp:revision>2</cp:revision>
  <dcterms:created xsi:type="dcterms:W3CDTF">2015-01-25T13:31:00Z</dcterms:created>
  <dcterms:modified xsi:type="dcterms:W3CDTF">2015-01-25T13:31:00Z</dcterms:modified>
</cp:coreProperties>
</file>